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B769B" w:rsidRDefault="006B769B" w:rsidP="006B769B">
      <w:pPr>
        <w:spacing w:after="0" w:line="480" w:lineRule="auto"/>
        <w:ind w:firstLine="720"/>
        <w:jc w:val="center"/>
        <w:rPr>
          <w:rFonts w:ascii="Times New Roman" w:hAnsi="Times New Roman" w:cs="Times New Roman"/>
          <w:sz w:val="24"/>
          <w:szCs w:val="24"/>
        </w:rPr>
      </w:pPr>
    </w:p>
    <w:p w:rsidR="006B769B" w:rsidRDefault="006B769B" w:rsidP="006B769B">
      <w:pPr>
        <w:spacing w:after="0" w:line="480" w:lineRule="auto"/>
        <w:ind w:firstLine="720"/>
        <w:jc w:val="center"/>
        <w:rPr>
          <w:rFonts w:ascii="Times New Roman" w:hAnsi="Times New Roman" w:cs="Times New Roman"/>
          <w:sz w:val="24"/>
          <w:szCs w:val="24"/>
        </w:rPr>
      </w:pPr>
    </w:p>
    <w:p w:rsidR="006B769B" w:rsidRDefault="006B769B" w:rsidP="006B769B">
      <w:pPr>
        <w:spacing w:after="0" w:line="480" w:lineRule="auto"/>
        <w:ind w:firstLine="720"/>
        <w:jc w:val="center"/>
        <w:rPr>
          <w:rFonts w:ascii="Times New Roman" w:hAnsi="Times New Roman" w:cs="Times New Roman"/>
          <w:sz w:val="24"/>
          <w:szCs w:val="24"/>
        </w:rPr>
      </w:pPr>
    </w:p>
    <w:p w:rsidR="006B769B" w:rsidRDefault="006B769B" w:rsidP="006B769B">
      <w:pPr>
        <w:spacing w:after="0" w:line="480" w:lineRule="auto"/>
        <w:ind w:firstLine="720"/>
        <w:jc w:val="center"/>
        <w:rPr>
          <w:rFonts w:ascii="Times New Roman" w:hAnsi="Times New Roman" w:cs="Times New Roman"/>
          <w:sz w:val="24"/>
          <w:szCs w:val="24"/>
        </w:rPr>
      </w:pPr>
    </w:p>
    <w:p w:rsidR="006B769B" w:rsidRDefault="006B769B" w:rsidP="006B769B">
      <w:pPr>
        <w:spacing w:after="0" w:line="480" w:lineRule="auto"/>
        <w:ind w:firstLine="720"/>
        <w:jc w:val="center"/>
        <w:rPr>
          <w:rFonts w:ascii="Times New Roman" w:hAnsi="Times New Roman" w:cs="Times New Roman"/>
          <w:sz w:val="24"/>
          <w:szCs w:val="24"/>
        </w:rPr>
      </w:pPr>
    </w:p>
    <w:p w:rsidR="006B769B" w:rsidRDefault="006B769B" w:rsidP="006B769B">
      <w:pPr>
        <w:spacing w:after="0" w:line="480" w:lineRule="auto"/>
        <w:ind w:firstLine="720"/>
        <w:jc w:val="center"/>
        <w:rPr>
          <w:rFonts w:ascii="Times New Roman" w:hAnsi="Times New Roman" w:cs="Times New Roman"/>
          <w:sz w:val="24"/>
          <w:szCs w:val="24"/>
        </w:rPr>
      </w:pPr>
    </w:p>
    <w:p w:rsidR="006B769B" w:rsidRDefault="006B769B" w:rsidP="006B769B">
      <w:pPr>
        <w:spacing w:after="0" w:line="480" w:lineRule="auto"/>
        <w:ind w:firstLine="720"/>
        <w:jc w:val="center"/>
        <w:rPr>
          <w:rFonts w:ascii="Times New Roman" w:hAnsi="Times New Roman" w:cs="Times New Roman"/>
          <w:sz w:val="24"/>
          <w:szCs w:val="24"/>
        </w:rPr>
      </w:pPr>
    </w:p>
    <w:p w:rsidR="006B769B" w:rsidRDefault="006B769B" w:rsidP="006B769B">
      <w:pPr>
        <w:spacing w:after="0" w:line="480" w:lineRule="auto"/>
        <w:ind w:firstLine="720"/>
        <w:jc w:val="center"/>
        <w:rPr>
          <w:rFonts w:ascii="Times New Roman" w:hAnsi="Times New Roman" w:cs="Times New Roman"/>
          <w:sz w:val="24"/>
          <w:szCs w:val="24"/>
        </w:rPr>
      </w:pPr>
    </w:p>
    <w:p w:rsidR="006B769B" w:rsidRDefault="006B769B" w:rsidP="006B769B">
      <w:pPr>
        <w:spacing w:after="0" w:line="480" w:lineRule="auto"/>
        <w:ind w:firstLine="720"/>
        <w:jc w:val="center"/>
        <w:rPr>
          <w:rFonts w:ascii="Times New Roman" w:hAnsi="Times New Roman" w:cs="Times New Roman"/>
          <w:sz w:val="24"/>
          <w:szCs w:val="24"/>
        </w:rPr>
      </w:pPr>
    </w:p>
    <w:p w:rsidR="006B769B" w:rsidRDefault="006B769B" w:rsidP="006B769B">
      <w:pPr>
        <w:spacing w:after="0" w:line="480" w:lineRule="auto"/>
        <w:ind w:firstLine="720"/>
        <w:jc w:val="center"/>
        <w:rPr>
          <w:rFonts w:ascii="Times New Roman" w:hAnsi="Times New Roman" w:cs="Times New Roman"/>
          <w:sz w:val="24"/>
          <w:szCs w:val="24"/>
        </w:rPr>
      </w:pPr>
    </w:p>
    <w:p w:rsidR="00CE7EA7" w:rsidRDefault="00CE7EA7" w:rsidP="006B769B">
      <w:pPr>
        <w:spacing w:after="0" w:line="480" w:lineRule="auto"/>
        <w:ind w:firstLine="720"/>
        <w:jc w:val="center"/>
        <w:rPr>
          <w:rFonts w:ascii="Times New Roman" w:hAnsi="Times New Roman" w:cs="Times New Roman"/>
          <w:sz w:val="24"/>
          <w:szCs w:val="24"/>
        </w:rPr>
      </w:pPr>
      <w:bookmarkStart w:id="0" w:name="_GoBack"/>
      <w:r>
        <w:rPr>
          <w:rFonts w:ascii="Times New Roman" w:hAnsi="Times New Roman" w:cs="Times New Roman"/>
          <w:sz w:val="24"/>
          <w:szCs w:val="24"/>
        </w:rPr>
        <w:t xml:space="preserve">Media </w:t>
      </w:r>
      <w:r w:rsidR="006B769B">
        <w:rPr>
          <w:rFonts w:ascii="Times New Roman" w:hAnsi="Times New Roman" w:cs="Times New Roman"/>
          <w:sz w:val="24"/>
          <w:szCs w:val="24"/>
        </w:rPr>
        <w:t>Influence to the Society</w:t>
      </w:r>
    </w:p>
    <w:bookmarkEnd w:id="0"/>
    <w:p w:rsidR="006B769B" w:rsidRDefault="006B769B" w:rsidP="006B769B">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t>Student’s Name</w:t>
      </w:r>
    </w:p>
    <w:p w:rsidR="006B769B" w:rsidRDefault="006B769B" w:rsidP="006B769B">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6B769B" w:rsidRDefault="006B769B" w:rsidP="006B769B">
      <w:pPr>
        <w:spacing w:after="0" w:line="480" w:lineRule="auto"/>
        <w:rPr>
          <w:rFonts w:ascii="Times New Roman" w:hAnsi="Times New Roman" w:cs="Times New Roman"/>
          <w:sz w:val="24"/>
          <w:szCs w:val="24"/>
        </w:rPr>
      </w:pPr>
      <w:r>
        <w:rPr>
          <w:rFonts w:ascii="Times New Roman" w:hAnsi="Times New Roman" w:cs="Times New Roman"/>
          <w:sz w:val="24"/>
          <w:szCs w:val="24"/>
        </w:rPr>
        <w:br w:type="page"/>
      </w:r>
    </w:p>
    <w:p w:rsidR="006B769B" w:rsidRDefault="006B769B" w:rsidP="006B769B">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Media Influence to the Society</w:t>
      </w:r>
    </w:p>
    <w:p w:rsidR="002F371A" w:rsidRPr="002F371A" w:rsidRDefault="002F371A" w:rsidP="006B769B">
      <w:pPr>
        <w:spacing w:after="0" w:line="480" w:lineRule="auto"/>
        <w:ind w:firstLine="720"/>
        <w:jc w:val="both"/>
        <w:rPr>
          <w:rFonts w:ascii="Times New Roman" w:hAnsi="Times New Roman" w:cs="Times New Roman"/>
          <w:sz w:val="24"/>
          <w:szCs w:val="24"/>
        </w:rPr>
      </w:pPr>
      <w:r w:rsidRPr="002F371A">
        <w:rPr>
          <w:rFonts w:ascii="Times New Roman" w:hAnsi="Times New Roman" w:cs="Times New Roman"/>
          <w:sz w:val="24"/>
          <w:szCs w:val="24"/>
        </w:rPr>
        <w:t xml:space="preserve">Trust No One (on the internet) by </w:t>
      </w:r>
      <w:proofErr w:type="spellStart"/>
      <w:r w:rsidRPr="002F371A">
        <w:rPr>
          <w:rFonts w:ascii="Times New Roman" w:hAnsi="Times New Roman" w:cs="Times New Roman"/>
          <w:sz w:val="24"/>
          <w:szCs w:val="24"/>
        </w:rPr>
        <w:t>Bratich</w:t>
      </w:r>
      <w:proofErr w:type="spellEnd"/>
      <w:r w:rsidRPr="002F371A">
        <w:rPr>
          <w:rFonts w:ascii="Times New Roman" w:hAnsi="Times New Roman" w:cs="Times New Roman"/>
          <w:sz w:val="24"/>
          <w:szCs w:val="24"/>
        </w:rPr>
        <w:t xml:space="preserve"> examines the </w:t>
      </w:r>
      <w:proofErr w:type="spellStart"/>
      <w:r w:rsidRPr="002F371A">
        <w:rPr>
          <w:rFonts w:ascii="Times New Roman" w:hAnsi="Times New Roman" w:cs="Times New Roman"/>
          <w:sz w:val="24"/>
          <w:szCs w:val="24"/>
        </w:rPr>
        <w:t>metastory</w:t>
      </w:r>
      <w:proofErr w:type="spellEnd"/>
      <w:r w:rsidRPr="002F371A">
        <w:rPr>
          <w:rFonts w:ascii="Times New Roman" w:hAnsi="Times New Roman" w:cs="Times New Roman"/>
          <w:sz w:val="24"/>
          <w:szCs w:val="24"/>
        </w:rPr>
        <w:t xml:space="preserve"> concerning a series of Garry Webb named Dark Alliance. British views the series as a period of disaster in typical journalism. The article focuses on conspiracy theory and how the concept emerges. It also evaluates the professional journalism (</w:t>
      </w:r>
      <w:proofErr w:type="spellStart"/>
      <w:r w:rsidRPr="002F371A">
        <w:rPr>
          <w:rFonts w:ascii="Times New Roman" w:hAnsi="Times New Roman" w:cs="Times New Roman"/>
          <w:sz w:val="24"/>
          <w:szCs w:val="24"/>
        </w:rPr>
        <w:t>Bratich</w:t>
      </w:r>
      <w:proofErr w:type="spellEnd"/>
      <w:r w:rsidRPr="002F371A">
        <w:rPr>
          <w:rFonts w:ascii="Times New Roman" w:hAnsi="Times New Roman" w:cs="Times New Roman"/>
          <w:sz w:val="24"/>
          <w:szCs w:val="24"/>
        </w:rPr>
        <w:t>, 2004). The main aim of the study is to identify how conspiracy theory affects journalism.</w:t>
      </w:r>
    </w:p>
    <w:p w:rsidR="002F371A" w:rsidRPr="002F371A" w:rsidRDefault="002F371A" w:rsidP="006B769B">
      <w:pPr>
        <w:spacing w:after="0" w:line="480" w:lineRule="auto"/>
        <w:ind w:firstLine="720"/>
        <w:jc w:val="both"/>
        <w:rPr>
          <w:rFonts w:ascii="Times New Roman" w:hAnsi="Times New Roman" w:cs="Times New Roman"/>
          <w:sz w:val="24"/>
          <w:szCs w:val="24"/>
        </w:rPr>
      </w:pPr>
      <w:r w:rsidRPr="002F371A">
        <w:rPr>
          <w:rFonts w:ascii="Times New Roman" w:hAnsi="Times New Roman" w:cs="Times New Roman"/>
          <w:sz w:val="24"/>
          <w:szCs w:val="24"/>
        </w:rPr>
        <w:t xml:space="preserve">How the media do drugs by </w:t>
      </w:r>
      <w:proofErr w:type="spellStart"/>
      <w:r w:rsidRPr="002F371A">
        <w:rPr>
          <w:rFonts w:ascii="Times New Roman" w:hAnsi="Times New Roman" w:cs="Times New Roman"/>
          <w:sz w:val="24"/>
          <w:szCs w:val="24"/>
        </w:rPr>
        <w:t>Coomber</w:t>
      </w:r>
      <w:proofErr w:type="spellEnd"/>
      <w:r w:rsidRPr="002F371A">
        <w:rPr>
          <w:rFonts w:ascii="Times New Roman" w:hAnsi="Times New Roman" w:cs="Times New Roman"/>
          <w:sz w:val="24"/>
          <w:szCs w:val="24"/>
        </w:rPr>
        <w:t xml:space="preserve"> and co-authors is an article that gives details on how the media approaches and reports issues related to drugs. There have been some concerns about the quality and accuracy of such reports in the United Kingdom for more than forty years ago (</w:t>
      </w:r>
      <w:proofErr w:type="spellStart"/>
      <w:r w:rsidRPr="002F371A">
        <w:rPr>
          <w:rFonts w:ascii="Times New Roman" w:hAnsi="Times New Roman" w:cs="Times New Roman"/>
          <w:sz w:val="24"/>
          <w:szCs w:val="24"/>
        </w:rPr>
        <w:t>Coomber</w:t>
      </w:r>
      <w:proofErr w:type="spellEnd"/>
      <w:r w:rsidRPr="002F371A">
        <w:rPr>
          <w:rFonts w:ascii="Times New Roman" w:hAnsi="Times New Roman" w:cs="Times New Roman"/>
          <w:sz w:val="24"/>
          <w:szCs w:val="24"/>
        </w:rPr>
        <w:t>, 2000). As the article states, various sources have proved that the print media in the UK does not apply quality measures in journalism.</w:t>
      </w:r>
    </w:p>
    <w:p w:rsidR="002F371A" w:rsidRPr="002F371A" w:rsidRDefault="002F371A" w:rsidP="006B769B">
      <w:pPr>
        <w:spacing w:after="0" w:line="480" w:lineRule="auto"/>
        <w:ind w:firstLine="720"/>
        <w:jc w:val="both"/>
        <w:rPr>
          <w:rFonts w:ascii="Times New Roman" w:hAnsi="Times New Roman" w:cs="Times New Roman"/>
          <w:sz w:val="24"/>
          <w:szCs w:val="24"/>
        </w:rPr>
      </w:pPr>
      <w:r w:rsidRPr="002F371A">
        <w:rPr>
          <w:rFonts w:ascii="Times New Roman" w:hAnsi="Times New Roman" w:cs="Times New Roman"/>
          <w:sz w:val="24"/>
          <w:szCs w:val="24"/>
        </w:rPr>
        <w:t>Imperial Ideologies by Stephen Hartnett is an article that analyses the efforts that the media has been making to contribute to the war on drugs and racism. The slogans that the media has been displaying to the public in trying to curb drug addiction shows that society is struggling with the problem (Hartnett, 1995). The media reporters have been using the issue of war on drugs to make headlines, yet the issues are not one of the most important concerns in the country.</w:t>
      </w:r>
    </w:p>
    <w:p w:rsidR="002F371A" w:rsidRPr="002F371A" w:rsidRDefault="002F371A" w:rsidP="006B769B">
      <w:pPr>
        <w:spacing w:after="0" w:line="480" w:lineRule="auto"/>
        <w:ind w:firstLine="720"/>
        <w:jc w:val="both"/>
        <w:rPr>
          <w:rFonts w:ascii="Times New Roman" w:hAnsi="Times New Roman" w:cs="Times New Roman"/>
          <w:sz w:val="24"/>
          <w:szCs w:val="24"/>
        </w:rPr>
      </w:pPr>
      <w:r w:rsidRPr="002F371A">
        <w:rPr>
          <w:rFonts w:ascii="Times New Roman" w:hAnsi="Times New Roman" w:cs="Times New Roman"/>
          <w:sz w:val="24"/>
          <w:szCs w:val="24"/>
        </w:rPr>
        <w:t xml:space="preserve">The haunting spectacle of crystal meth by Ayres and </w:t>
      </w:r>
      <w:proofErr w:type="spellStart"/>
      <w:r w:rsidRPr="002F371A">
        <w:rPr>
          <w:rFonts w:ascii="Times New Roman" w:hAnsi="Times New Roman" w:cs="Times New Roman"/>
          <w:sz w:val="24"/>
          <w:szCs w:val="24"/>
        </w:rPr>
        <w:t>Jewkes</w:t>
      </w:r>
      <w:proofErr w:type="spellEnd"/>
      <w:r w:rsidRPr="002F371A">
        <w:rPr>
          <w:rFonts w:ascii="Times New Roman" w:hAnsi="Times New Roman" w:cs="Times New Roman"/>
          <w:sz w:val="24"/>
          <w:szCs w:val="24"/>
        </w:rPr>
        <w:t xml:space="preserve"> explains how the media has been using myths as a way of scaring drug users. The article provides details of how the British media has been using visual images to influence political debates on drugs and public perception.</w:t>
      </w:r>
    </w:p>
    <w:p w:rsidR="001E7F38" w:rsidRDefault="002F371A" w:rsidP="006B769B">
      <w:pPr>
        <w:spacing w:after="0" w:line="480" w:lineRule="auto"/>
        <w:ind w:firstLine="720"/>
        <w:jc w:val="both"/>
        <w:rPr>
          <w:rFonts w:ascii="Times New Roman" w:hAnsi="Times New Roman" w:cs="Times New Roman"/>
          <w:sz w:val="24"/>
          <w:szCs w:val="24"/>
        </w:rPr>
      </w:pPr>
      <w:r w:rsidRPr="002F371A">
        <w:rPr>
          <w:rFonts w:ascii="Times New Roman" w:hAnsi="Times New Roman" w:cs="Times New Roman"/>
          <w:sz w:val="24"/>
          <w:szCs w:val="24"/>
        </w:rPr>
        <w:t>The Birth of “The New Journalism by Tom Wolfe that provides the significant factors that led to the end of a novel named Rise of The New Style. The article shows how the media can ruin people’s work by providing false or unconfirmed news to the public (Wolfe, 1972). The writer gives an experience with the media, and how the reporters conduct their research.</w:t>
      </w:r>
    </w:p>
    <w:p w:rsidR="00CE7EA7" w:rsidRDefault="00CE7EA7" w:rsidP="006B769B">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AB0BEB" w:rsidRDefault="00AB0BEB" w:rsidP="006B769B">
      <w:pPr>
        <w:spacing w:after="0" w:line="480" w:lineRule="auto"/>
        <w:ind w:left="720" w:hanging="720"/>
        <w:rPr>
          <w:rFonts w:ascii="Times New Roman" w:hAnsi="Times New Roman" w:cs="Times New Roman"/>
          <w:sz w:val="24"/>
          <w:szCs w:val="24"/>
        </w:rPr>
      </w:pPr>
      <w:r w:rsidRPr="00AB0BEB">
        <w:rPr>
          <w:rFonts w:ascii="Times New Roman" w:hAnsi="Times New Roman" w:cs="Times New Roman"/>
          <w:sz w:val="24"/>
          <w:szCs w:val="24"/>
        </w:rPr>
        <w:t xml:space="preserve">Ayres, C. T. </w:t>
      </w:r>
      <w:proofErr w:type="spellStart"/>
      <w:r w:rsidRPr="00AB0BEB">
        <w:rPr>
          <w:rFonts w:ascii="Times New Roman" w:hAnsi="Times New Roman" w:cs="Times New Roman"/>
          <w:sz w:val="24"/>
          <w:szCs w:val="24"/>
        </w:rPr>
        <w:t>Jewkes</w:t>
      </w:r>
      <w:proofErr w:type="spellEnd"/>
      <w:r w:rsidRPr="00AB0BEB">
        <w:rPr>
          <w:rFonts w:ascii="Times New Roman" w:hAnsi="Times New Roman" w:cs="Times New Roman"/>
          <w:sz w:val="24"/>
          <w:szCs w:val="24"/>
        </w:rPr>
        <w:t>, Y. (2012). The haunting spectacle of crystal meth: A media- created mythology? 8(3). Pp 315-332</w:t>
      </w:r>
    </w:p>
    <w:p w:rsidR="0020076D" w:rsidRPr="00AB0BEB" w:rsidRDefault="0020076D" w:rsidP="006B769B">
      <w:pPr>
        <w:pStyle w:val="Bibliography"/>
        <w:spacing w:after="0" w:line="480" w:lineRule="auto"/>
        <w:ind w:left="720" w:hanging="720"/>
        <w:rPr>
          <w:rFonts w:ascii="Times New Roman" w:hAnsi="Times New Roman" w:cs="Times New Roman"/>
          <w:noProof/>
          <w:sz w:val="24"/>
          <w:szCs w:val="24"/>
        </w:rPr>
      </w:pPr>
      <w:r w:rsidRPr="00AB0BEB">
        <w:rPr>
          <w:rFonts w:ascii="Times New Roman" w:hAnsi="Times New Roman" w:cs="Times New Roman"/>
          <w:sz w:val="24"/>
          <w:szCs w:val="24"/>
        </w:rPr>
        <w:fldChar w:fldCharType="begin"/>
      </w:r>
      <w:r w:rsidRPr="00AB0BEB">
        <w:rPr>
          <w:rFonts w:ascii="Times New Roman" w:hAnsi="Times New Roman" w:cs="Times New Roman"/>
          <w:sz w:val="24"/>
          <w:szCs w:val="24"/>
        </w:rPr>
        <w:instrText xml:space="preserve"> BIBLIOGRAPHY  \l 1033 </w:instrText>
      </w:r>
      <w:r w:rsidRPr="00AB0BEB">
        <w:rPr>
          <w:rFonts w:ascii="Times New Roman" w:hAnsi="Times New Roman" w:cs="Times New Roman"/>
          <w:sz w:val="24"/>
          <w:szCs w:val="24"/>
        </w:rPr>
        <w:fldChar w:fldCharType="separate"/>
      </w:r>
      <w:r w:rsidRPr="00AB0BEB">
        <w:rPr>
          <w:rFonts w:ascii="Times New Roman" w:hAnsi="Times New Roman" w:cs="Times New Roman"/>
          <w:noProof/>
          <w:sz w:val="24"/>
          <w:szCs w:val="24"/>
        </w:rPr>
        <w:t>Bratich, J. Z. (2004). Trust no one (ON THE INTERNET). Te CIA-Crack-Contra Conspiracy Theory and Professional Journalism. Vol 5. pp 109-139.</w:t>
      </w:r>
    </w:p>
    <w:p w:rsidR="00CE7EA7" w:rsidRPr="00AB0BEB" w:rsidRDefault="0020076D" w:rsidP="006B769B">
      <w:pPr>
        <w:spacing w:after="0" w:line="480" w:lineRule="auto"/>
        <w:ind w:left="720" w:hanging="720"/>
        <w:rPr>
          <w:rFonts w:ascii="Times New Roman" w:hAnsi="Times New Roman" w:cs="Times New Roman"/>
          <w:sz w:val="24"/>
          <w:szCs w:val="24"/>
        </w:rPr>
      </w:pPr>
      <w:r w:rsidRPr="00AB0BEB">
        <w:rPr>
          <w:rFonts w:ascii="Times New Roman" w:hAnsi="Times New Roman" w:cs="Times New Roman"/>
          <w:sz w:val="24"/>
          <w:szCs w:val="24"/>
        </w:rPr>
        <w:fldChar w:fldCharType="end"/>
      </w:r>
      <w:proofErr w:type="spellStart"/>
      <w:r w:rsidRPr="00AB0BEB">
        <w:rPr>
          <w:rFonts w:ascii="Times New Roman" w:hAnsi="Times New Roman" w:cs="Times New Roman"/>
          <w:sz w:val="24"/>
          <w:szCs w:val="24"/>
        </w:rPr>
        <w:t>Coomber</w:t>
      </w:r>
      <w:proofErr w:type="spellEnd"/>
      <w:r w:rsidRPr="00AB0BEB">
        <w:rPr>
          <w:rFonts w:ascii="Times New Roman" w:hAnsi="Times New Roman" w:cs="Times New Roman"/>
          <w:sz w:val="24"/>
          <w:szCs w:val="24"/>
        </w:rPr>
        <w:t xml:space="preserve">, R. </w:t>
      </w:r>
      <w:r w:rsidR="00AB0BEB" w:rsidRPr="00AB0BEB">
        <w:rPr>
          <w:rFonts w:ascii="Times New Roman" w:hAnsi="Times New Roman" w:cs="Times New Roman"/>
          <w:sz w:val="24"/>
          <w:szCs w:val="24"/>
        </w:rPr>
        <w:t>Morris, C</w:t>
      </w:r>
      <w:r w:rsidRPr="00AB0BEB">
        <w:rPr>
          <w:rFonts w:ascii="Times New Roman" w:hAnsi="Times New Roman" w:cs="Times New Roman"/>
          <w:sz w:val="24"/>
          <w:szCs w:val="24"/>
        </w:rPr>
        <w:t xml:space="preserve">. Dunn, L. </w:t>
      </w:r>
      <w:r w:rsidR="002C2980" w:rsidRPr="00AB0BEB">
        <w:rPr>
          <w:rFonts w:ascii="Times New Roman" w:hAnsi="Times New Roman" w:cs="Times New Roman"/>
          <w:sz w:val="24"/>
          <w:szCs w:val="24"/>
        </w:rPr>
        <w:t>(2000). How the media do drugs: quality control and the reporting of drug issues in the UK print media. International Journal of Drug Policy. pp 217-225.</w:t>
      </w:r>
    </w:p>
    <w:p w:rsidR="002C2980" w:rsidRPr="00AB0BEB" w:rsidRDefault="002C2980" w:rsidP="006B769B">
      <w:pPr>
        <w:spacing w:after="0" w:line="480" w:lineRule="auto"/>
        <w:ind w:left="720" w:hanging="720"/>
        <w:rPr>
          <w:rFonts w:ascii="Times New Roman" w:hAnsi="Times New Roman" w:cs="Times New Roman"/>
          <w:sz w:val="24"/>
          <w:szCs w:val="24"/>
        </w:rPr>
      </w:pPr>
      <w:r w:rsidRPr="00AB0BEB">
        <w:rPr>
          <w:rFonts w:ascii="Times New Roman" w:hAnsi="Times New Roman" w:cs="Times New Roman"/>
          <w:sz w:val="24"/>
          <w:szCs w:val="24"/>
        </w:rPr>
        <w:t xml:space="preserve">Hartnett, S. (1995). Imperial Ideologies: Media Hysteria, Racism, and the </w:t>
      </w:r>
      <w:proofErr w:type="spellStart"/>
      <w:r w:rsidRPr="00AB0BEB">
        <w:rPr>
          <w:rFonts w:ascii="Times New Roman" w:hAnsi="Times New Roman" w:cs="Times New Roman"/>
          <w:sz w:val="24"/>
          <w:szCs w:val="24"/>
        </w:rPr>
        <w:t>Addictionto</w:t>
      </w:r>
      <w:proofErr w:type="spellEnd"/>
      <w:r w:rsidRPr="00AB0BEB">
        <w:rPr>
          <w:rFonts w:ascii="Times New Roman" w:hAnsi="Times New Roman" w:cs="Times New Roman"/>
          <w:sz w:val="24"/>
          <w:szCs w:val="24"/>
        </w:rPr>
        <w:t xml:space="preserve"> the War on Drugs. Journal of Communication, Autumn. 45(4). pp 161-169.</w:t>
      </w:r>
    </w:p>
    <w:p w:rsidR="00AB0BEB" w:rsidRPr="00AB0BEB" w:rsidRDefault="00AB0BEB" w:rsidP="006B769B">
      <w:pPr>
        <w:spacing w:after="0" w:line="480" w:lineRule="auto"/>
        <w:ind w:left="720" w:hanging="720"/>
        <w:rPr>
          <w:rFonts w:ascii="Times New Roman" w:hAnsi="Times New Roman" w:cs="Times New Roman"/>
          <w:sz w:val="24"/>
          <w:szCs w:val="24"/>
        </w:rPr>
      </w:pPr>
      <w:r w:rsidRPr="00AB0BEB">
        <w:rPr>
          <w:rFonts w:ascii="Times New Roman" w:hAnsi="Times New Roman" w:cs="Times New Roman"/>
          <w:sz w:val="24"/>
          <w:szCs w:val="24"/>
        </w:rPr>
        <w:t>Wolfe, T. (1972). The Birth of “The New Journalism” Eyewitness Report. pp 1-20</w:t>
      </w:r>
    </w:p>
    <w:p w:rsidR="00AB0BEB" w:rsidRDefault="00AB0BEB" w:rsidP="006B769B">
      <w:pPr>
        <w:spacing w:after="0" w:line="480" w:lineRule="auto"/>
        <w:ind w:firstLine="720"/>
        <w:rPr>
          <w:rFonts w:ascii="Times New Roman" w:hAnsi="Times New Roman" w:cs="Times New Roman"/>
          <w:sz w:val="24"/>
          <w:szCs w:val="24"/>
        </w:rPr>
      </w:pPr>
    </w:p>
    <w:p w:rsidR="002C2980" w:rsidRPr="00CE7EA7" w:rsidRDefault="002C2980" w:rsidP="006B769B">
      <w:pPr>
        <w:spacing w:after="0" w:line="480" w:lineRule="auto"/>
        <w:ind w:firstLine="720"/>
        <w:rPr>
          <w:rFonts w:ascii="Times New Roman" w:hAnsi="Times New Roman" w:cs="Times New Roman"/>
          <w:sz w:val="24"/>
          <w:szCs w:val="24"/>
        </w:rPr>
      </w:pPr>
    </w:p>
    <w:sectPr w:rsidR="002C2980" w:rsidRPr="00CE7EA7" w:rsidSect="006B769B">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70012" w:rsidRDefault="00070012" w:rsidP="006B769B">
      <w:pPr>
        <w:spacing w:after="0" w:line="240" w:lineRule="auto"/>
      </w:pPr>
      <w:r>
        <w:separator/>
      </w:r>
    </w:p>
  </w:endnote>
  <w:endnote w:type="continuationSeparator" w:id="0">
    <w:p w:rsidR="00070012" w:rsidRDefault="00070012" w:rsidP="006B76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70012" w:rsidRDefault="00070012" w:rsidP="006B769B">
      <w:pPr>
        <w:spacing w:after="0" w:line="240" w:lineRule="auto"/>
      </w:pPr>
      <w:r>
        <w:separator/>
      </w:r>
    </w:p>
  </w:footnote>
  <w:footnote w:type="continuationSeparator" w:id="0">
    <w:p w:rsidR="00070012" w:rsidRDefault="00070012" w:rsidP="006B769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B769B" w:rsidRPr="006B769B" w:rsidRDefault="006B769B" w:rsidP="006B769B">
    <w:pPr>
      <w:spacing w:after="0" w:line="480" w:lineRule="auto"/>
      <w:rPr>
        <w:rFonts w:ascii="Times New Roman" w:hAnsi="Times New Roman" w:cs="Times New Roman"/>
        <w:sz w:val="24"/>
        <w:szCs w:val="24"/>
      </w:rPr>
    </w:pPr>
    <w:r>
      <w:rPr>
        <w:rFonts w:ascii="Times New Roman" w:hAnsi="Times New Roman" w:cs="Times New Roman"/>
        <w:sz w:val="24"/>
        <w:szCs w:val="24"/>
      </w:rPr>
      <w:t>MEDIA INFLUENCE TO THE SOCIETY</w:t>
    </w:r>
    <w:r>
      <w:rPr>
        <w:rFonts w:ascii="Times New Roman" w:hAnsi="Times New Roman" w:cs="Times New Roman"/>
        <w:sz w:val="24"/>
        <w:szCs w:val="24"/>
      </w:rPr>
      <w:tab/>
    </w:r>
    <w:r w:rsidRPr="006B769B">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6B769B">
      <w:rPr>
        <w:rFonts w:ascii="Times New Roman" w:hAnsi="Times New Roman" w:cs="Times New Roman"/>
        <w:sz w:val="24"/>
        <w:szCs w:val="24"/>
      </w:rPr>
      <w:t xml:space="preserve">  </w:t>
    </w:r>
    <w:r>
      <w:rPr>
        <w:rFonts w:ascii="Times New Roman" w:hAnsi="Times New Roman" w:cs="Times New Roman"/>
        <w:sz w:val="24"/>
        <w:szCs w:val="24"/>
      </w:rPr>
      <w:tab/>
    </w:r>
    <w:r w:rsidRPr="006B769B">
      <w:rPr>
        <w:rFonts w:ascii="Times New Roman" w:hAnsi="Times New Roman" w:cs="Times New Roman"/>
        <w:sz w:val="24"/>
        <w:szCs w:val="24"/>
      </w:rPr>
      <w:tab/>
    </w:r>
    <w:r w:rsidRPr="006B769B">
      <w:rPr>
        <w:rFonts w:ascii="Times New Roman" w:hAnsi="Times New Roman" w:cs="Times New Roman"/>
        <w:sz w:val="24"/>
        <w:szCs w:val="24"/>
      </w:rPr>
      <w:tab/>
      <w:t xml:space="preserve">          </w:t>
    </w:r>
    <w:r w:rsidRPr="006B769B">
      <w:rPr>
        <w:rFonts w:ascii="Times New Roman" w:hAnsi="Times New Roman" w:cs="Times New Roman"/>
        <w:sz w:val="24"/>
        <w:szCs w:val="24"/>
      </w:rPr>
      <w:fldChar w:fldCharType="begin"/>
    </w:r>
    <w:r w:rsidRPr="006B769B">
      <w:rPr>
        <w:rFonts w:ascii="Times New Roman" w:hAnsi="Times New Roman" w:cs="Times New Roman"/>
        <w:sz w:val="24"/>
        <w:szCs w:val="24"/>
      </w:rPr>
      <w:instrText xml:space="preserve"> PAGE   \* MERGEFORMAT </w:instrText>
    </w:r>
    <w:r w:rsidRPr="006B769B">
      <w:rPr>
        <w:rFonts w:ascii="Times New Roman" w:hAnsi="Times New Roman" w:cs="Times New Roman"/>
        <w:sz w:val="24"/>
        <w:szCs w:val="24"/>
      </w:rPr>
      <w:fldChar w:fldCharType="separate"/>
    </w:r>
    <w:r>
      <w:rPr>
        <w:rFonts w:ascii="Times New Roman" w:hAnsi="Times New Roman" w:cs="Times New Roman"/>
        <w:noProof/>
        <w:sz w:val="24"/>
        <w:szCs w:val="24"/>
      </w:rPr>
      <w:t>3</w:t>
    </w:r>
    <w:r w:rsidRPr="006B769B">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B769B" w:rsidRPr="006B769B" w:rsidRDefault="006B769B" w:rsidP="006B769B">
    <w:pPr>
      <w:spacing w:after="0" w:line="480" w:lineRule="auto"/>
      <w:ind w:firstLine="720"/>
      <w:rPr>
        <w:rFonts w:ascii="Times New Roman" w:hAnsi="Times New Roman" w:cs="Times New Roman"/>
        <w:sz w:val="24"/>
        <w:szCs w:val="24"/>
      </w:rPr>
    </w:pPr>
    <w:r w:rsidRPr="006B769B">
      <w:rPr>
        <w:rFonts w:ascii="Times New Roman" w:hAnsi="Times New Roman" w:cs="Times New Roman"/>
        <w:sz w:val="24"/>
        <w:szCs w:val="24"/>
      </w:rPr>
      <w:t xml:space="preserve">Running head: </w:t>
    </w:r>
    <w:r>
      <w:rPr>
        <w:rFonts w:ascii="Times New Roman" w:hAnsi="Times New Roman" w:cs="Times New Roman"/>
        <w:sz w:val="24"/>
        <w:szCs w:val="24"/>
      </w:rPr>
      <w:t>MEDIA INFLUENCE TO THE SOCIETY</w:t>
    </w:r>
    <w:r>
      <w:rPr>
        <w:rFonts w:ascii="Times New Roman" w:hAnsi="Times New Roman" w:cs="Times New Roman"/>
        <w:sz w:val="24"/>
        <w:szCs w:val="24"/>
      </w:rPr>
      <w:tab/>
    </w:r>
    <w:r w:rsidRPr="006B769B">
      <w:rPr>
        <w:rFonts w:ascii="Times New Roman" w:hAnsi="Times New Roman" w:cs="Times New Roman"/>
        <w:sz w:val="24"/>
        <w:szCs w:val="24"/>
      </w:rPr>
      <w:t xml:space="preserve">     </w:t>
    </w:r>
    <w:r>
      <w:rPr>
        <w:rFonts w:ascii="Times New Roman" w:hAnsi="Times New Roman" w:cs="Times New Roman"/>
        <w:sz w:val="24"/>
        <w:szCs w:val="24"/>
      </w:rPr>
      <w:tab/>
    </w:r>
    <w:r w:rsidRPr="006B769B">
      <w:rPr>
        <w:rFonts w:ascii="Times New Roman" w:hAnsi="Times New Roman" w:cs="Times New Roman"/>
        <w:sz w:val="24"/>
        <w:szCs w:val="24"/>
      </w:rPr>
      <w:tab/>
    </w:r>
    <w:r w:rsidRPr="006B769B">
      <w:rPr>
        <w:rFonts w:ascii="Times New Roman" w:hAnsi="Times New Roman" w:cs="Times New Roman"/>
        <w:sz w:val="24"/>
        <w:szCs w:val="24"/>
      </w:rPr>
      <w:tab/>
      <w:t xml:space="preserve">          </w:t>
    </w:r>
    <w:r w:rsidRPr="006B769B">
      <w:rPr>
        <w:rFonts w:ascii="Times New Roman" w:hAnsi="Times New Roman" w:cs="Times New Roman"/>
        <w:sz w:val="24"/>
        <w:szCs w:val="24"/>
      </w:rPr>
      <w:fldChar w:fldCharType="begin"/>
    </w:r>
    <w:r w:rsidRPr="006B769B">
      <w:rPr>
        <w:rFonts w:ascii="Times New Roman" w:hAnsi="Times New Roman" w:cs="Times New Roman"/>
        <w:sz w:val="24"/>
        <w:szCs w:val="24"/>
      </w:rPr>
      <w:instrText xml:space="preserve"> PAGE   \* MERGEFORMAT </w:instrText>
    </w:r>
    <w:r w:rsidRPr="006B769B">
      <w:rPr>
        <w:rFonts w:ascii="Times New Roman" w:hAnsi="Times New Roman" w:cs="Times New Roman"/>
        <w:sz w:val="24"/>
        <w:szCs w:val="24"/>
      </w:rPr>
      <w:fldChar w:fldCharType="separate"/>
    </w:r>
    <w:r>
      <w:rPr>
        <w:rFonts w:ascii="Times New Roman" w:hAnsi="Times New Roman" w:cs="Times New Roman"/>
        <w:noProof/>
        <w:sz w:val="24"/>
        <w:szCs w:val="24"/>
      </w:rPr>
      <w:t>1</w:t>
    </w:r>
    <w:r w:rsidRPr="006B769B">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42A6E"/>
    <w:rsid w:val="00070012"/>
    <w:rsid w:val="00142A6E"/>
    <w:rsid w:val="00157517"/>
    <w:rsid w:val="001E5869"/>
    <w:rsid w:val="001E7F38"/>
    <w:rsid w:val="0020076D"/>
    <w:rsid w:val="002C2980"/>
    <w:rsid w:val="002F371A"/>
    <w:rsid w:val="006B769B"/>
    <w:rsid w:val="008E39CC"/>
    <w:rsid w:val="00AB0BEB"/>
    <w:rsid w:val="00BB120D"/>
    <w:rsid w:val="00CE7EA7"/>
    <w:rsid w:val="00DB65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4C309B"/>
  <w15:chartTrackingRefBased/>
  <w15:docId w15:val="{FBC1F41D-4B3A-414A-8C29-A3029CDD6F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ibliography">
    <w:name w:val="Bibliography"/>
    <w:basedOn w:val="Normal"/>
    <w:next w:val="Normal"/>
    <w:uiPriority w:val="37"/>
    <w:unhideWhenUsed/>
    <w:rsid w:val="0020076D"/>
  </w:style>
  <w:style w:type="paragraph" w:styleId="Header">
    <w:name w:val="header"/>
    <w:basedOn w:val="Normal"/>
    <w:link w:val="HeaderChar"/>
    <w:uiPriority w:val="99"/>
    <w:unhideWhenUsed/>
    <w:rsid w:val="006B769B"/>
    <w:pPr>
      <w:tabs>
        <w:tab w:val="center" w:pos="4680"/>
        <w:tab w:val="right" w:pos="9360"/>
      </w:tabs>
      <w:spacing w:after="0" w:line="240" w:lineRule="auto"/>
    </w:pPr>
  </w:style>
  <w:style w:type="character" w:customStyle="1" w:styleId="HeaderChar">
    <w:name w:val="Header Char"/>
    <w:basedOn w:val="DefaultParagraphFont"/>
    <w:link w:val="Header"/>
    <w:uiPriority w:val="99"/>
    <w:rsid w:val="006B769B"/>
  </w:style>
  <w:style w:type="paragraph" w:styleId="Footer">
    <w:name w:val="footer"/>
    <w:basedOn w:val="Normal"/>
    <w:link w:val="FooterChar"/>
    <w:uiPriority w:val="99"/>
    <w:unhideWhenUsed/>
    <w:rsid w:val="006B769B"/>
    <w:pPr>
      <w:tabs>
        <w:tab w:val="center" w:pos="4680"/>
        <w:tab w:val="right" w:pos="9360"/>
      </w:tabs>
      <w:spacing w:after="0" w:line="240" w:lineRule="auto"/>
    </w:pPr>
  </w:style>
  <w:style w:type="character" w:customStyle="1" w:styleId="FooterChar">
    <w:name w:val="Footer Char"/>
    <w:basedOn w:val="DefaultParagraphFont"/>
    <w:link w:val="Footer"/>
    <w:uiPriority w:val="99"/>
    <w:rsid w:val="006B769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80626826">
      <w:bodyDiv w:val="1"/>
      <w:marLeft w:val="0"/>
      <w:marRight w:val="0"/>
      <w:marTop w:val="0"/>
      <w:marBottom w:val="0"/>
      <w:divBdr>
        <w:top w:val="none" w:sz="0" w:space="0" w:color="auto"/>
        <w:left w:val="none" w:sz="0" w:space="0" w:color="auto"/>
        <w:bottom w:val="none" w:sz="0" w:space="0" w:color="auto"/>
        <w:right w:val="none" w:sz="0" w:space="0" w:color="auto"/>
      </w:divBdr>
    </w:div>
    <w:div w:id="19139239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Jac04</b:Tag>
    <b:SourceType>JournalArticle</b:SourceType>
    <b:Guid>{2443CA1B-6308-40EF-99EA-63F031AF19FD}</b:Guid>
    <b:Author>
      <b:Author>
        <b:NameList>
          <b:Person>
            <b:Last>Bratich</b:Last>
            <b:First>Jack</b:First>
            <b:Middle>Zeljko</b:Middle>
          </b:Person>
        </b:NameList>
      </b:Author>
    </b:Author>
    <b:Title>trust no one</b:Title>
    <b:Year>2004</b:Year>
    <b:Pages>109-139</b:Pages>
    <b:RefOrder>1</b:RefOrder>
  </b:Source>
</b:Sources>
</file>

<file path=customXml/itemProps1.xml><?xml version="1.0" encoding="utf-8"?>
<ds:datastoreItem xmlns:ds="http://schemas.openxmlformats.org/officeDocument/2006/customXml" ds:itemID="{A11AB17F-719D-4AD4-A434-86BDC9E842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414</Words>
  <Characters>2365</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cp:revision>
  <dcterms:created xsi:type="dcterms:W3CDTF">2019-05-19T17:10:00Z</dcterms:created>
  <dcterms:modified xsi:type="dcterms:W3CDTF">2019-05-19T17:10:00Z</dcterms:modified>
</cp:coreProperties>
</file>